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7BD" w:rsidRPr="008A67BD" w:rsidRDefault="008A67BD" w:rsidP="008A67BD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Прокуратура Сервисного района разъясняет: </w:t>
      </w:r>
    </w:p>
    <w:p w:rsidR="008A67BD" w:rsidRPr="008A67BD" w:rsidRDefault="008A67BD" w:rsidP="008A67BD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8A67BD">
        <w:rPr>
          <w:rFonts w:ascii="Times New Roman" w:hAnsi="Times New Roman" w:cs="Times New Roman"/>
          <w:b/>
          <w:sz w:val="28"/>
        </w:rPr>
        <w:t>Установлены</w:t>
      </w:r>
      <w:proofErr w:type="gramEnd"/>
      <w:r w:rsidRPr="008A67BD">
        <w:rPr>
          <w:rFonts w:ascii="Times New Roman" w:hAnsi="Times New Roman" w:cs="Times New Roman"/>
          <w:b/>
          <w:sz w:val="28"/>
        </w:rPr>
        <w:t xml:space="preserve"> ограничении возврата непроданных в определенный срок продовольственных товаров</w:t>
      </w:r>
    </w:p>
    <w:p w:rsidR="008A67BD" w:rsidRPr="008A67BD" w:rsidRDefault="008A67BD" w:rsidP="008A67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A67BD">
        <w:rPr>
          <w:rFonts w:ascii="Times New Roman" w:hAnsi="Times New Roman" w:cs="Times New Roman"/>
          <w:sz w:val="28"/>
        </w:rPr>
        <w:t>9 декабря 2018 года вступил в силу Федеральный закон от 28.11.2018 № 446-ФЗ «О внесении изменений в статью 5 Федерального закона «О развитии сельского хозяйства» и Федеральный закон «Об основах государственного регулирования торговой деятельности в Российской Федерации».</w:t>
      </w:r>
    </w:p>
    <w:p w:rsidR="008A67BD" w:rsidRPr="008A67BD" w:rsidRDefault="008A67BD" w:rsidP="008A67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A67BD">
        <w:rPr>
          <w:rFonts w:ascii="Times New Roman" w:hAnsi="Times New Roman" w:cs="Times New Roman"/>
          <w:sz w:val="28"/>
        </w:rPr>
        <w:t>Согласно поправкам хозяйствующим субъектам, осуществляющим торговую деятельность по продаже продовольственных товаров посредством организации торговой сети, и хозяйствующим субъектам, осуществляющим поставки продовольственных товаров в торговые сети, запрещается возмещение расходов, связанных с утилизацией или уничтожением непроданных продовольственных товаров.</w:t>
      </w:r>
    </w:p>
    <w:p w:rsidR="008A67BD" w:rsidRPr="008A67BD" w:rsidRDefault="008A67BD" w:rsidP="008A67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8A67BD">
        <w:rPr>
          <w:rFonts w:ascii="Times New Roman" w:hAnsi="Times New Roman" w:cs="Times New Roman"/>
          <w:sz w:val="28"/>
        </w:rPr>
        <w:t>Для указанных хозяйствующих субъектов также установлен запрет навязывать контрагенту условия о возврате поставщику продовольственных товаров, а также таких товаров, срок годности на которые установлен свыше 30 дней, за исключением случаев, если возврат таких товаров допускается или предусмотрен законодательством Российской Федерации.</w:t>
      </w:r>
    </w:p>
    <w:p w:rsidR="008A67BD" w:rsidRPr="008A67BD" w:rsidRDefault="008A67BD" w:rsidP="008A67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8A67BD">
        <w:rPr>
          <w:rFonts w:ascii="Times New Roman" w:hAnsi="Times New Roman" w:cs="Times New Roman"/>
          <w:sz w:val="28"/>
        </w:rPr>
        <w:t>Кроме того, запрещено заключать между собой договор, содержащий условие о возврате хозяйствующему субъекту, осуществившему поставки продовольственных товаров, а также таких товаров, на которые срок годности установлен до 30 дней включительно, либо о замене таких товаров на такие же товары, либо о возмещении их стоимости, за исключением случаев, если иное допускается или предусмотрено законодательством Российской Федерации.</w:t>
      </w:r>
      <w:proofErr w:type="gramEnd"/>
    </w:p>
    <w:p w:rsidR="00E45699" w:rsidRPr="008A67BD" w:rsidRDefault="008A67BD" w:rsidP="008A67BD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A67BD">
        <w:rPr>
          <w:rFonts w:ascii="Times New Roman" w:hAnsi="Times New Roman" w:cs="Times New Roman"/>
          <w:sz w:val="28"/>
        </w:rPr>
        <w:t>Условия заключенных договоров поставки продовольственных товаров и иных договоров, регулируемых Федеральным законом от 28.12.2009 № 381-ФЗ «Об основах государственного регулирования торговой деятельности в Российской Федерации», должны быть приведены в соответствие с внесенными изменениями в течение 180 дней со дня вступления в силу настоящего Федерального закона.</w:t>
      </w:r>
    </w:p>
    <w:sectPr w:rsidR="00E45699" w:rsidRPr="008A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BD"/>
    <w:rsid w:val="008A67BD"/>
    <w:rsid w:val="00E4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2018-12-24T05:38:00Z</dcterms:created>
  <dcterms:modified xsi:type="dcterms:W3CDTF">2018-12-24T05:40:00Z</dcterms:modified>
</cp:coreProperties>
</file>